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5301C"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33B04FBA"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35E24106"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4F5CAF70"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2B2833DA"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56B267CA"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0309EC47" w14:textId="77777777" w:rsidR="00506E12" w:rsidRDefault="00506E12" w:rsidP="00506E12">
      <w:pPr>
        <w:spacing w:line="480" w:lineRule="auto"/>
        <w:contextualSpacing/>
        <w:jc w:val="center"/>
        <w:rPr>
          <w:rFonts w:ascii="Times New Roman" w:hAnsi="Times New Roman" w:cs="Times New Roman"/>
          <w:sz w:val="24"/>
          <w:szCs w:val="24"/>
          <w:lang w:val="en-US"/>
        </w:rPr>
      </w:pPr>
    </w:p>
    <w:p w14:paraId="4E55A4D5" w14:textId="4B8D2624" w:rsidR="00506E12" w:rsidRPr="00D621A0" w:rsidRDefault="00506E12" w:rsidP="00506E12">
      <w:pPr>
        <w:spacing w:line="480" w:lineRule="auto"/>
        <w:contextualSpacing/>
        <w:jc w:val="center"/>
        <w:rPr>
          <w:rFonts w:ascii="Times New Roman" w:hAnsi="Times New Roman" w:cs="Times New Roman"/>
          <w:b/>
          <w:sz w:val="24"/>
          <w:szCs w:val="24"/>
          <w:lang w:val="en-US"/>
        </w:rPr>
      </w:pPr>
      <w:r w:rsidRPr="00D621A0">
        <w:rPr>
          <w:rFonts w:ascii="Times New Roman" w:hAnsi="Times New Roman" w:cs="Times New Roman"/>
          <w:b/>
          <w:sz w:val="24"/>
          <w:szCs w:val="24"/>
          <w:lang w:val="en-US"/>
        </w:rPr>
        <w:t>Natural Selection</w:t>
      </w:r>
    </w:p>
    <w:p w14:paraId="76DDEC62" w14:textId="0F7592FF" w:rsidR="00506E12" w:rsidRDefault="00506E12" w:rsidP="00506E12">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Name </w:t>
      </w:r>
    </w:p>
    <w:p w14:paraId="2C94ED98" w14:textId="060AE5B2" w:rsidR="00506E12" w:rsidRDefault="00506E12" w:rsidP="00506E12">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14:paraId="44F7658B" w14:textId="1B0D0D63" w:rsidR="00506E12" w:rsidRDefault="00506E12" w:rsidP="00506E12">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Course</w:t>
      </w:r>
    </w:p>
    <w:p w14:paraId="5EC75219" w14:textId="6A2F9D38" w:rsidR="00506E12" w:rsidRDefault="00506E12" w:rsidP="00506E12">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Instructor</w:t>
      </w:r>
    </w:p>
    <w:p w14:paraId="1EFCDD4B" w14:textId="4776BB97" w:rsidR="00506E12" w:rsidRPr="00506E12" w:rsidRDefault="00506E12" w:rsidP="00506E12">
      <w:pPr>
        <w:spacing w:line="480" w:lineRule="auto"/>
        <w:contextualSpacing/>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Date </w:t>
      </w:r>
    </w:p>
    <w:p w14:paraId="3A46E438" w14:textId="77777777" w:rsidR="00506E12" w:rsidRDefault="00506E12">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CDFE5AC" w14:textId="46A16FB2" w:rsidR="00506E12" w:rsidRPr="00506E12" w:rsidRDefault="00506E12" w:rsidP="00506E12">
      <w:pPr>
        <w:spacing w:line="480" w:lineRule="auto"/>
        <w:contextualSpacing/>
        <w:jc w:val="center"/>
        <w:rPr>
          <w:rFonts w:ascii="Times New Roman" w:hAnsi="Times New Roman" w:cs="Times New Roman"/>
          <w:b/>
          <w:bCs/>
          <w:sz w:val="24"/>
          <w:szCs w:val="24"/>
          <w:lang w:val="en-US"/>
        </w:rPr>
      </w:pPr>
      <w:r w:rsidRPr="00506E12">
        <w:rPr>
          <w:rFonts w:ascii="Times New Roman" w:hAnsi="Times New Roman" w:cs="Times New Roman"/>
          <w:b/>
          <w:bCs/>
          <w:sz w:val="24"/>
          <w:szCs w:val="24"/>
          <w:lang w:val="en-US"/>
        </w:rPr>
        <w:lastRenderedPageBreak/>
        <w:t>Natural selection: Hominids</w:t>
      </w:r>
    </w:p>
    <w:p w14:paraId="799F1C2C" w14:textId="2D714139" w:rsidR="00001604" w:rsidRPr="00506E12" w:rsidRDefault="00506E12" w:rsidP="00D621A0">
      <w:pPr>
        <w:spacing w:line="480" w:lineRule="auto"/>
        <w:ind w:firstLine="720"/>
        <w:contextualSpacing/>
        <w:jc w:val="both"/>
        <w:rPr>
          <w:rFonts w:ascii="Times New Roman" w:hAnsi="Times New Roman" w:cs="Times New Roman"/>
          <w:sz w:val="24"/>
          <w:szCs w:val="24"/>
          <w:lang w:val="en-US"/>
        </w:rPr>
      </w:pPr>
      <w:r>
        <w:rPr>
          <w:rFonts w:ascii="Times New Roman" w:hAnsi="Times New Roman" w:cs="Times New Roman"/>
          <w:sz w:val="24"/>
          <w:szCs w:val="24"/>
        </w:rPr>
        <w:t>N</w:t>
      </w:r>
      <w:r w:rsidR="00001604" w:rsidRPr="00001604">
        <w:rPr>
          <w:rFonts w:ascii="Times New Roman" w:hAnsi="Times New Roman" w:cs="Times New Roman"/>
          <w:sz w:val="24"/>
          <w:szCs w:val="24"/>
        </w:rPr>
        <w:t xml:space="preserve">atural selection is </w:t>
      </w:r>
      <w:r>
        <w:rPr>
          <w:rFonts w:ascii="Times New Roman" w:hAnsi="Times New Roman" w:cs="Times New Roman"/>
          <w:sz w:val="24"/>
          <w:szCs w:val="24"/>
        </w:rPr>
        <w:t>a</w:t>
      </w:r>
      <w:r w:rsidR="00001604" w:rsidRPr="00001604">
        <w:rPr>
          <w:rFonts w:ascii="Times New Roman" w:hAnsi="Times New Roman" w:cs="Times New Roman"/>
          <w:sz w:val="24"/>
          <w:szCs w:val="24"/>
        </w:rPr>
        <w:t xml:space="preserve"> process through which populations of living creatures evolve and adapt. There is inherent variability in populations, which means that no two members of a group are exactly alike. People can differ in their ability to adapt to their surroundings because of this variation. Survival and reproduction are more likely for individuals with adaptive features (traits that offer them an advantage). These qualities are then passed on to their offspring by these individuals. These beneficial characteristics spread through the population as time goes on. Favorable characteristics are passed down through the generations as a result of natural selection</w:t>
      </w:r>
      <w:r w:rsidRPr="00506E12">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lang w:val="en-US"/>
        </w:rPr>
        <w:t>(</w:t>
      </w:r>
      <w:r w:rsidRPr="00DD256B">
        <w:rPr>
          <w:rFonts w:ascii="Times New Roman" w:hAnsi="Times New Roman" w:cs="Times New Roman"/>
          <w:color w:val="222222"/>
          <w:sz w:val="24"/>
          <w:szCs w:val="24"/>
          <w:shd w:val="clear" w:color="auto" w:fill="FFFFFF"/>
        </w:rPr>
        <w:t>Tkadlec</w:t>
      </w:r>
      <w:r>
        <w:rPr>
          <w:rFonts w:ascii="Times New Roman" w:hAnsi="Times New Roman" w:cs="Times New Roman"/>
          <w:color w:val="222222"/>
          <w:sz w:val="24"/>
          <w:szCs w:val="24"/>
          <w:shd w:val="clear" w:color="auto" w:fill="FFFFFF"/>
          <w:lang w:val="en-US"/>
        </w:rPr>
        <w:t xml:space="preserve"> et al. 2021). </w:t>
      </w:r>
    </w:p>
    <w:p w14:paraId="2FEA2BD8" w14:textId="5FD56B6C" w:rsidR="00001604" w:rsidRPr="00506E12" w:rsidRDefault="00001604" w:rsidP="00D621A0">
      <w:pPr>
        <w:spacing w:line="480" w:lineRule="auto"/>
        <w:ind w:firstLine="720"/>
        <w:contextualSpacing/>
        <w:jc w:val="both"/>
        <w:rPr>
          <w:rFonts w:ascii="Times New Roman" w:hAnsi="Times New Roman" w:cs="Times New Roman"/>
          <w:sz w:val="24"/>
          <w:szCs w:val="24"/>
          <w:lang w:val="en-US"/>
        </w:rPr>
      </w:pPr>
      <w:r w:rsidRPr="00001604">
        <w:rPr>
          <w:rFonts w:ascii="Times New Roman" w:hAnsi="Times New Roman" w:cs="Times New Roman"/>
          <w:sz w:val="24"/>
          <w:szCs w:val="24"/>
        </w:rPr>
        <w:t xml:space="preserve">Researchers have unearthed the remains of more than 500 prehistoric humanoids. Although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differed greatly in terms of anatomy, they nevertheless shared </w:t>
      </w:r>
      <w:r w:rsidR="00506E12">
        <w:rPr>
          <w:rFonts w:ascii="Times New Roman" w:hAnsi="Times New Roman" w:cs="Times New Roman"/>
          <w:sz w:val="24"/>
          <w:szCs w:val="24"/>
        </w:rPr>
        <w:t>several</w:t>
      </w:r>
      <w:r w:rsidRPr="00001604">
        <w:rPr>
          <w:rFonts w:ascii="Times New Roman" w:hAnsi="Times New Roman" w:cs="Times New Roman"/>
          <w:sz w:val="24"/>
          <w:szCs w:val="24"/>
        </w:rPr>
        <w:t xml:space="preserve"> significant characteristics. Most of them were probably just as good at bipedal walking 3 million years ago as we are now. The bones of their pelvis, or hip area, were shortened from top to bottom and fashioned like a bowl, unlike those of apes</w:t>
      </w:r>
      <w:r w:rsidRPr="00001604">
        <w:rPr>
          <w:rFonts w:ascii="Times New Roman" w:hAnsi="Times New Roman" w:cs="Times New Roman"/>
          <w:sz w:val="24"/>
          <w:szCs w:val="24"/>
          <w:lang w:val="en-US"/>
        </w:rPr>
        <w:t>.</w:t>
      </w:r>
      <w:r w:rsidRPr="00001604">
        <w:rPr>
          <w:rFonts w:ascii="Times New Roman" w:hAnsi="Times New Roman" w:cs="Times New Roman"/>
          <w:sz w:val="24"/>
          <w:szCs w:val="24"/>
        </w:rPr>
        <w:t xml:space="preserve"> As a result, the pelvis was better equipped to sustain weight when standing or bipedally moving. Appropriate for quadrupedal movement, the ape pelvis is longer than the human pelvis. The leg and foot bones of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were likewise very similar to our own. It's possible that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were bipedal, based on this</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Faurby</w:t>
      </w:r>
      <w:r w:rsidR="00506E12" w:rsidRPr="00001604">
        <w:rPr>
          <w:rFonts w:ascii="Times New Roman" w:hAnsi="Times New Roman" w:cs="Times New Roman"/>
          <w:sz w:val="24"/>
          <w:szCs w:val="24"/>
        </w:rPr>
        <w:t xml:space="preserve"> </w:t>
      </w:r>
      <w:r w:rsidR="00506E12">
        <w:rPr>
          <w:rFonts w:ascii="Times New Roman" w:hAnsi="Times New Roman" w:cs="Times New Roman"/>
          <w:sz w:val="24"/>
          <w:szCs w:val="24"/>
          <w:lang w:val="en-US"/>
        </w:rPr>
        <w:t>et al. 2020).</w:t>
      </w:r>
    </w:p>
    <w:p w14:paraId="39790028" w14:textId="2C139E5A" w:rsidR="00001604" w:rsidRPr="00001604" w:rsidRDefault="00001604" w:rsidP="00D621A0">
      <w:pPr>
        <w:spacing w:line="480" w:lineRule="auto"/>
        <w:ind w:firstLine="720"/>
        <w:contextualSpacing/>
        <w:jc w:val="both"/>
        <w:rPr>
          <w:rFonts w:ascii="Times New Roman" w:hAnsi="Times New Roman" w:cs="Times New Roman"/>
          <w:sz w:val="24"/>
          <w:szCs w:val="24"/>
        </w:rPr>
      </w:pPr>
      <w:r w:rsidRPr="00001604">
        <w:rPr>
          <w:rFonts w:ascii="Times New Roman" w:hAnsi="Times New Roman" w:cs="Times New Roman"/>
          <w:sz w:val="24"/>
          <w:szCs w:val="24"/>
        </w:rPr>
        <w:t xml:space="preserve">There is a possibility that bipedal walking was developed as a result of living in a habitat with a mix of woodland and grassland. Bipedalism may have been chosen because it allowed for better long-distance vision when traversing tall grassy areas. Having the ability to scavenge for food and keep an eye out for predators in open areas would have been a major help. When the sun is at its hottest, a more upright posture may help to release excess body heat and limit heat </w:t>
      </w:r>
      <w:r w:rsidRPr="00001604">
        <w:rPr>
          <w:rFonts w:ascii="Times New Roman" w:hAnsi="Times New Roman" w:cs="Times New Roman"/>
          <w:sz w:val="24"/>
          <w:szCs w:val="24"/>
        </w:rPr>
        <w:lastRenderedPageBreak/>
        <w:t xml:space="preserve">absorption since less skin is exposed to ultraviolet radiation. </w:t>
      </w:r>
      <w:r w:rsidR="00506E12">
        <w:rPr>
          <w:rFonts w:ascii="Times New Roman" w:hAnsi="Times New Roman" w:cs="Times New Roman"/>
          <w:sz w:val="24"/>
          <w:szCs w:val="24"/>
        </w:rPr>
        <w:t>Becaus</w:t>
      </w:r>
      <w:r w:rsidRPr="00001604">
        <w:rPr>
          <w:rFonts w:ascii="Times New Roman" w:hAnsi="Times New Roman" w:cs="Times New Roman"/>
          <w:sz w:val="24"/>
          <w:szCs w:val="24"/>
        </w:rPr>
        <w:t xml:space="preserve">e of their longer strides, bipedal animals </w:t>
      </w:r>
      <w:r w:rsidR="00506E12">
        <w:rPr>
          <w:rFonts w:ascii="Times New Roman" w:hAnsi="Times New Roman" w:cs="Times New Roman"/>
          <w:sz w:val="24"/>
          <w:szCs w:val="24"/>
        </w:rPr>
        <w:t>can</w:t>
      </w:r>
      <w:r w:rsidRPr="00001604">
        <w:rPr>
          <w:rFonts w:ascii="Times New Roman" w:hAnsi="Times New Roman" w:cs="Times New Roman"/>
          <w:sz w:val="24"/>
          <w:szCs w:val="24"/>
        </w:rPr>
        <w:t xml:space="preserve"> walk longer distances because they require less energy. This could come in handy while searching for food in large areas</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 xml:space="preserve">Harper, Ruff, &amp; Sylvester, 2021). </w:t>
      </w:r>
      <w:r w:rsidRPr="00001604">
        <w:rPr>
          <w:rFonts w:ascii="Times New Roman" w:hAnsi="Times New Roman" w:cs="Times New Roman"/>
          <w:sz w:val="24"/>
          <w:szCs w:val="24"/>
        </w:rPr>
        <w:t xml:space="preserve">It's important that the legs of bipedal animals can hold at least 2.5 times their body weight while sprinting. Early humans' legs got longer and stronger than their arms over many generations. Their feet became larger and acquired arches to better support their bodies as they grew taller and heavier. When it came to transporting and manipulating tools and food, their hands grew more proficient. It was also more comfortable to cradle babies and provide for their basic requirements because of it. It became increasingly difficult to climb and traverse the treetops as a result of these adaptations to bipedal locomotion on the ground. However, they had </w:t>
      </w:r>
      <w:r w:rsidR="00506E12">
        <w:rPr>
          <w:rFonts w:ascii="Times New Roman" w:hAnsi="Times New Roman" w:cs="Times New Roman"/>
          <w:sz w:val="24"/>
          <w:szCs w:val="24"/>
        </w:rPr>
        <w:t>several</w:t>
      </w:r>
      <w:r w:rsidRPr="00001604">
        <w:rPr>
          <w:rFonts w:ascii="Times New Roman" w:hAnsi="Times New Roman" w:cs="Times New Roman"/>
          <w:sz w:val="24"/>
          <w:szCs w:val="24"/>
        </w:rPr>
        <w:t xml:space="preserve"> other benefits in terms of natural selection.</w:t>
      </w:r>
    </w:p>
    <w:p w14:paraId="7F934F6A" w14:textId="6C2DBCC6" w:rsidR="00001604" w:rsidRPr="00001604" w:rsidRDefault="00001604" w:rsidP="00D621A0">
      <w:pPr>
        <w:spacing w:line="480" w:lineRule="auto"/>
        <w:ind w:firstLine="720"/>
        <w:contextualSpacing/>
        <w:jc w:val="both"/>
        <w:rPr>
          <w:rFonts w:ascii="Times New Roman" w:hAnsi="Times New Roman" w:cs="Times New Roman"/>
          <w:sz w:val="24"/>
          <w:szCs w:val="24"/>
        </w:rPr>
      </w:pPr>
      <w:r w:rsidRPr="00001604">
        <w:rPr>
          <w:rFonts w:ascii="Times New Roman" w:hAnsi="Times New Roman" w:cs="Times New Roman"/>
          <w:sz w:val="24"/>
          <w:szCs w:val="24"/>
        </w:rPr>
        <w:t>There are no arches on the bottoms of the feet of chimpanzees, gorillas, or any other ape. They also have divergent big toes, like human thumbs, from their other toes.</w:t>
      </w:r>
      <w:r w:rsidRPr="00001604">
        <w:rPr>
          <w:rFonts w:ascii="Times New Roman" w:hAnsi="Times New Roman" w:cs="Times New Roman"/>
          <w:sz w:val="24"/>
          <w:szCs w:val="24"/>
          <w:lang w:val="en-US"/>
        </w:rPr>
        <w:t xml:space="preserve"> </w:t>
      </w:r>
      <w:r w:rsidRPr="00001604">
        <w:rPr>
          <w:rFonts w:ascii="Times New Roman" w:hAnsi="Times New Roman" w:cs="Times New Roman"/>
          <w:sz w:val="24"/>
          <w:szCs w:val="24"/>
        </w:rPr>
        <w:t xml:space="preserve">Humans have a common skeleton below the neck with the late australopithecines, but their skulls differ markedly from ours in numerous important ways. </w:t>
      </w:r>
      <w:r w:rsidR="00506E12" w:rsidRPr="00DD256B">
        <w:rPr>
          <w:rFonts w:ascii="Times New Roman" w:hAnsi="Times New Roman" w:cs="Times New Roman"/>
          <w:color w:val="222222"/>
          <w:sz w:val="24"/>
          <w:szCs w:val="24"/>
          <w:shd w:val="clear" w:color="auto" w:fill="FFFFFF"/>
        </w:rPr>
        <w:t>Faurby</w:t>
      </w:r>
      <w:r w:rsidR="00506E12" w:rsidRPr="00001604">
        <w:rPr>
          <w:rFonts w:ascii="Times New Roman" w:hAnsi="Times New Roman" w:cs="Times New Roman"/>
          <w:sz w:val="24"/>
          <w:szCs w:val="24"/>
        </w:rPr>
        <w:t xml:space="preserve"> </w:t>
      </w:r>
      <w:r w:rsidR="00506E12">
        <w:rPr>
          <w:rFonts w:ascii="Times New Roman" w:hAnsi="Times New Roman" w:cs="Times New Roman"/>
          <w:sz w:val="24"/>
          <w:szCs w:val="24"/>
          <w:lang w:val="en-US"/>
        </w:rPr>
        <w:t>et al. (2020) state that the</w:t>
      </w:r>
      <w:r w:rsidRPr="00001604">
        <w:rPr>
          <w:rFonts w:ascii="Times New Roman" w:hAnsi="Times New Roman" w:cs="Times New Roman"/>
          <w:sz w:val="24"/>
          <w:szCs w:val="24"/>
        </w:rPr>
        <w:t xml:space="preserve"> adult brains were about a third of the size of ours today. As a result, the braincase was wider than the widest section of the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skulls. Temples are frequently located in this area for modern humans. The faces of early human ancestors were larger than their braincases. Teeth with strong enamel and somewhat large molars were a common feature. Their back teeth were large in comparison. They had big, powerful jaws and large jaw size</w:t>
      </w:r>
      <w:r w:rsidR="00506E12">
        <w:rPr>
          <w:rFonts w:ascii="Times New Roman" w:hAnsi="Times New Roman" w:cs="Times New Roman"/>
          <w:sz w:val="24"/>
          <w:szCs w:val="24"/>
        </w:rPr>
        <w:t>s</w:t>
      </w:r>
      <w:r w:rsidRPr="00001604">
        <w:rPr>
          <w:rFonts w:ascii="Times New Roman" w:hAnsi="Times New Roman" w:cs="Times New Roman"/>
          <w:sz w:val="24"/>
          <w:szCs w:val="24"/>
        </w:rPr>
        <w:t>. They can be detected by zygomatic arches that flare outward. T</w:t>
      </w:r>
      <w:r w:rsidR="00506E12">
        <w:rPr>
          <w:rFonts w:ascii="Times New Roman" w:hAnsi="Times New Roman" w:cs="Times New Roman"/>
          <w:sz w:val="24"/>
          <w:szCs w:val="24"/>
        </w:rPr>
        <w:t>wo major jaw muscles</w:t>
      </w:r>
      <w:r w:rsidRPr="00001604">
        <w:rPr>
          <w:rFonts w:ascii="Times New Roman" w:hAnsi="Times New Roman" w:cs="Times New Roman"/>
          <w:sz w:val="24"/>
          <w:szCs w:val="24"/>
        </w:rPr>
        <w:t xml:space="preserve"> travel through these structures and a sagittal crest, which is a bone structure that serves as an attachment for mouth muscles in robust species (paranthropoids). Smaller jaw muscles in modern humans attach to the temple region of the skull. Early hominin </w:t>
      </w:r>
      <w:r w:rsidRPr="00001604">
        <w:rPr>
          <w:rFonts w:ascii="Times New Roman" w:hAnsi="Times New Roman" w:cs="Times New Roman"/>
          <w:sz w:val="24"/>
          <w:szCs w:val="24"/>
        </w:rPr>
        <w:lastRenderedPageBreak/>
        <w:t>faces were concave or dish-shaped from the side because of their small brain cases and large teeth and jaws, which protruded from the bottom. Our jaws and teeth, on the other hand, are small and virtually vertical in comparison.</w:t>
      </w:r>
    </w:p>
    <w:p w14:paraId="7C7CAF10" w14:textId="0DCD3925" w:rsidR="00001604" w:rsidRPr="00506E12" w:rsidRDefault="00001604" w:rsidP="00D621A0">
      <w:pPr>
        <w:spacing w:line="480" w:lineRule="auto"/>
        <w:ind w:firstLine="720"/>
        <w:contextualSpacing/>
        <w:jc w:val="both"/>
        <w:rPr>
          <w:rFonts w:ascii="Times New Roman" w:hAnsi="Times New Roman" w:cs="Times New Roman"/>
          <w:sz w:val="24"/>
          <w:szCs w:val="24"/>
          <w:lang w:val="en-US"/>
        </w:rPr>
      </w:pPr>
      <w:r w:rsidRPr="00001604">
        <w:rPr>
          <w:rFonts w:ascii="Times New Roman" w:hAnsi="Times New Roman" w:cs="Times New Roman"/>
          <w:sz w:val="24"/>
          <w:szCs w:val="24"/>
        </w:rPr>
        <w:t xml:space="preserve">Australopithecus anamensis species may have been one of the first australopithecines. East Africa was home to this genus 4.2-3.9 million years ago. Ardipithecus ramidus, which lived about 4.4 million years ago, or an even older ape/hominin transitional species at the beginning of the Pliocene Epoch may have been the ancestor of this species. </w:t>
      </w:r>
      <w:r w:rsidR="00506E12">
        <w:rPr>
          <w:rFonts w:ascii="Times New Roman" w:hAnsi="Times New Roman" w:cs="Times New Roman"/>
          <w:sz w:val="24"/>
          <w:szCs w:val="24"/>
        </w:rPr>
        <w:t>Even though</w:t>
      </w:r>
      <w:r w:rsidRPr="00001604">
        <w:rPr>
          <w:rFonts w:ascii="Times New Roman" w:hAnsi="Times New Roman" w:cs="Times New Roman"/>
          <w:sz w:val="24"/>
          <w:szCs w:val="24"/>
        </w:rPr>
        <w:t xml:space="preserve"> Anamensis was a bipedal creature, it is possible that it was an excellent tree climber. It appears to have been bipedal based on the morphology of the arm and leg bones. When compared to later australopithecines and humans, the canine teeth are somewhat large. Instead of the human parabolic dental arch (like the McDonald's golden arches sign), teeth in the jaw appear to be aligned in a more rectangular fashion suggestive of apes. There have been discoveries of Anamensis fossils in woods around lakes. Fruits and nuts predominate in their diet, which appears to be predominately vegetarian</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Harper, Ruff, &amp; Sylvester, 2021).</w:t>
      </w:r>
    </w:p>
    <w:p w14:paraId="04517BB5" w14:textId="13BD1556" w:rsidR="00001604" w:rsidRPr="00001604" w:rsidRDefault="00001604" w:rsidP="00D621A0">
      <w:pPr>
        <w:spacing w:line="480" w:lineRule="auto"/>
        <w:ind w:firstLine="720"/>
        <w:contextualSpacing/>
        <w:jc w:val="both"/>
        <w:rPr>
          <w:rFonts w:ascii="Times New Roman" w:hAnsi="Times New Roman" w:cs="Times New Roman"/>
          <w:sz w:val="24"/>
          <w:szCs w:val="24"/>
        </w:rPr>
      </w:pPr>
      <w:r w:rsidRPr="00001604">
        <w:rPr>
          <w:rFonts w:ascii="Times New Roman" w:hAnsi="Times New Roman" w:cs="Times New Roman"/>
          <w:sz w:val="24"/>
          <w:szCs w:val="24"/>
        </w:rPr>
        <w:t xml:space="preserve">In East Africa, Australopithecus afarensis lived between 3.7 and 4.0 million years ago. Their skeletons resembled those of previous ape species. However, their legs were shorter than australopithecines and humans in comparison. </w:t>
      </w:r>
      <w:r w:rsidR="00506E12">
        <w:rPr>
          <w:rFonts w:ascii="Times New Roman" w:hAnsi="Times New Roman" w:cs="Times New Roman"/>
          <w:sz w:val="24"/>
          <w:szCs w:val="24"/>
          <w:lang w:val="en-US"/>
        </w:rPr>
        <w:t xml:space="preserve">According to </w:t>
      </w:r>
      <w:r w:rsidR="00506E12" w:rsidRPr="00DD256B">
        <w:rPr>
          <w:rFonts w:ascii="Times New Roman" w:hAnsi="Times New Roman" w:cs="Times New Roman"/>
          <w:color w:val="222222"/>
          <w:sz w:val="24"/>
          <w:szCs w:val="24"/>
          <w:shd w:val="clear" w:color="auto" w:fill="FFFFFF"/>
        </w:rPr>
        <w:t>Thompson</w:t>
      </w:r>
      <w:r w:rsidR="00506E12" w:rsidRPr="00001604">
        <w:rPr>
          <w:rFonts w:ascii="Times New Roman" w:hAnsi="Times New Roman" w:cs="Times New Roman"/>
          <w:sz w:val="24"/>
          <w:szCs w:val="24"/>
        </w:rPr>
        <w:t xml:space="preserve"> </w:t>
      </w:r>
      <w:r w:rsidR="00506E12">
        <w:rPr>
          <w:rFonts w:ascii="Times New Roman" w:hAnsi="Times New Roman" w:cs="Times New Roman"/>
          <w:sz w:val="24"/>
          <w:szCs w:val="24"/>
          <w:lang w:val="en-US"/>
        </w:rPr>
        <w:t>et al. (2019) the</w:t>
      </w:r>
      <w:r w:rsidRPr="00001604">
        <w:rPr>
          <w:rFonts w:ascii="Times New Roman" w:hAnsi="Times New Roman" w:cs="Times New Roman"/>
          <w:sz w:val="24"/>
          <w:szCs w:val="24"/>
        </w:rPr>
        <w:t xml:space="preserve"> fingers of Afarensis resembled those of a chimpanzee because they were long and thin. They were thought to have been less efficient bipeds and better tree climbers than the later australopithecines because of their physical features, according to previous research. The canine teeth of Afarensis resembled those of an ape in size and shape. Unlike in chimpanzees, their teeth did not extend far beyond the rest of their mouth, but they were still noticeable. Small sagittal crests were present on a few of the male afarensis.</w:t>
      </w:r>
    </w:p>
    <w:p w14:paraId="6DFE9669" w14:textId="42C9F066" w:rsidR="00001604" w:rsidRPr="00001604" w:rsidRDefault="00001604" w:rsidP="00D621A0">
      <w:pPr>
        <w:spacing w:line="480" w:lineRule="auto"/>
        <w:ind w:firstLine="720"/>
        <w:contextualSpacing/>
        <w:jc w:val="both"/>
        <w:rPr>
          <w:rFonts w:ascii="Times New Roman" w:hAnsi="Times New Roman" w:cs="Times New Roman"/>
          <w:sz w:val="24"/>
          <w:szCs w:val="24"/>
        </w:rPr>
      </w:pPr>
      <w:r w:rsidRPr="00001604">
        <w:rPr>
          <w:rFonts w:ascii="Times New Roman" w:hAnsi="Times New Roman" w:cs="Times New Roman"/>
          <w:sz w:val="24"/>
          <w:szCs w:val="24"/>
        </w:rPr>
        <w:lastRenderedPageBreak/>
        <w:t xml:space="preserve">Some scientists have dubbed the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known as Australopithecus gentilis (meaning "gracefully thin"), which is short for Australopithecus australis. In comparison to the more muscular, robust animals (paranthropoids) that evolved later, most of them were small, slender, and delicately boned. Because the physical appearance of the two groups of species sometimes overlap</w:t>
      </w:r>
      <w:r w:rsidR="00506E12">
        <w:rPr>
          <w:rFonts w:ascii="Times New Roman" w:hAnsi="Times New Roman" w:cs="Times New Roman"/>
          <w:sz w:val="24"/>
          <w:szCs w:val="24"/>
        </w:rPr>
        <w:t>s</w:t>
      </w:r>
      <w:r w:rsidRPr="00001604">
        <w:rPr>
          <w:rFonts w:ascii="Times New Roman" w:hAnsi="Times New Roman" w:cs="Times New Roman"/>
          <w:sz w:val="24"/>
          <w:szCs w:val="24"/>
        </w:rPr>
        <w:t>, this isn't always a reliable descriptive difference</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Thompson</w:t>
      </w:r>
      <w:r w:rsidR="00506E12">
        <w:rPr>
          <w:rFonts w:ascii="Times New Roman" w:hAnsi="Times New Roman" w:cs="Times New Roman"/>
          <w:color w:val="222222"/>
          <w:sz w:val="24"/>
          <w:szCs w:val="24"/>
          <w:shd w:val="clear" w:color="auto" w:fill="FFFFFF"/>
          <w:lang w:val="en-US"/>
        </w:rPr>
        <w:t xml:space="preserve"> et al. 2019).</w:t>
      </w:r>
      <w:r w:rsidRPr="00001604">
        <w:rPr>
          <w:rFonts w:ascii="Times New Roman" w:hAnsi="Times New Roman" w:cs="Times New Roman"/>
          <w:sz w:val="24"/>
          <w:szCs w:val="24"/>
        </w:rPr>
        <w:t xml:space="preserve"> After that, some of the smaller graciles grew larger than some of the larger ones. There are a few features in their brains that clearly illustrate how the robust species had departed from the evolutionary path that would lead to humans. Sagittal crests were prominent on their faces and jaws (in the case of males). Premolars and molars were substantially bigger, and incisors were much smaller than in gracile australopithecines and early humans.</w:t>
      </w:r>
    </w:p>
    <w:p w14:paraId="3455EE13" w14:textId="03FD999A" w:rsidR="00001604" w:rsidRPr="00506E12" w:rsidRDefault="00001604" w:rsidP="00D621A0">
      <w:pPr>
        <w:spacing w:line="480" w:lineRule="auto"/>
        <w:ind w:firstLine="720"/>
        <w:contextualSpacing/>
        <w:jc w:val="both"/>
        <w:rPr>
          <w:rFonts w:ascii="Times New Roman" w:hAnsi="Times New Roman" w:cs="Times New Roman"/>
          <w:sz w:val="24"/>
          <w:szCs w:val="24"/>
          <w:lang w:val="en-US"/>
        </w:rPr>
      </w:pPr>
      <w:r w:rsidRPr="00001604">
        <w:rPr>
          <w:rFonts w:ascii="Times New Roman" w:hAnsi="Times New Roman" w:cs="Times New Roman"/>
          <w:sz w:val="24"/>
          <w:szCs w:val="24"/>
        </w:rPr>
        <w:t>Paranthropus aethiopicus is a mystery</w:t>
      </w:r>
      <w:r w:rsidRPr="00001604">
        <w:rPr>
          <w:rFonts w:ascii="Times New Roman" w:hAnsi="Times New Roman" w:cs="Times New Roman"/>
          <w:sz w:val="24"/>
          <w:szCs w:val="24"/>
          <w:lang w:val="en-US"/>
        </w:rPr>
        <w:t xml:space="preserve"> </w:t>
      </w:r>
      <w:r w:rsidRPr="00001604">
        <w:rPr>
          <w:rFonts w:ascii="Times New Roman" w:hAnsi="Times New Roman" w:cs="Times New Roman"/>
          <w:sz w:val="24"/>
          <w:szCs w:val="24"/>
        </w:rPr>
        <w:t>but it is also said to have been one of the earliest robust animals, having lived 2.5 million years ago. Only East Africa has so far been home to this species. Aethiopicus is assumed to be a descendant of a gracile species because of its smaller brain and earlier appearance than the other robust species. The crest of its sagittal crest was abnormally big</w:t>
      </w:r>
      <w:r w:rsidRPr="00001604">
        <w:rPr>
          <w:rFonts w:ascii="Times New Roman" w:hAnsi="Times New Roman" w:cs="Times New Roman"/>
          <w:sz w:val="24"/>
          <w:szCs w:val="24"/>
          <w:lang w:val="en-US"/>
        </w:rPr>
        <w:t>.</w:t>
      </w:r>
      <w:r w:rsidR="00506E12">
        <w:rPr>
          <w:rFonts w:ascii="Times New Roman" w:hAnsi="Times New Roman" w:cs="Times New Roman"/>
          <w:sz w:val="24"/>
          <w:szCs w:val="24"/>
          <w:lang w:val="en-US"/>
        </w:rPr>
        <w:t xml:space="preserve"> </w:t>
      </w:r>
      <w:r w:rsidRPr="00001604">
        <w:rPr>
          <w:rFonts w:ascii="Times New Roman" w:hAnsi="Times New Roman" w:cs="Times New Roman"/>
          <w:sz w:val="24"/>
          <w:szCs w:val="24"/>
        </w:rPr>
        <w:t>About 2.0-1.4 million years ago, Paranthropus robustus was a robust South African animal. Large, thick-enamel molars and premolars bolstered their sturdy jaws. The sagittal crests on the males of this species were likewise prominent, albeit smaller than those of the species listed next</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Faurby</w:t>
      </w:r>
      <w:r w:rsidR="00506E12" w:rsidRPr="00001604">
        <w:rPr>
          <w:rFonts w:ascii="Times New Roman" w:hAnsi="Times New Roman" w:cs="Times New Roman"/>
          <w:sz w:val="24"/>
          <w:szCs w:val="24"/>
        </w:rPr>
        <w:t xml:space="preserve"> </w:t>
      </w:r>
      <w:r w:rsidR="00506E12">
        <w:rPr>
          <w:rFonts w:ascii="Times New Roman" w:hAnsi="Times New Roman" w:cs="Times New Roman"/>
          <w:sz w:val="24"/>
          <w:szCs w:val="24"/>
          <w:lang w:val="en-US"/>
        </w:rPr>
        <w:t>et al. 2020).</w:t>
      </w:r>
    </w:p>
    <w:p w14:paraId="768E78DC" w14:textId="3D5396C6" w:rsidR="00001604" w:rsidRPr="00506E12" w:rsidRDefault="00001604" w:rsidP="00D621A0">
      <w:pPr>
        <w:spacing w:line="480" w:lineRule="auto"/>
        <w:ind w:firstLine="720"/>
        <w:contextualSpacing/>
        <w:jc w:val="both"/>
        <w:rPr>
          <w:rFonts w:ascii="Times New Roman" w:hAnsi="Times New Roman" w:cs="Times New Roman"/>
          <w:sz w:val="24"/>
          <w:szCs w:val="24"/>
          <w:lang w:val="en-US"/>
        </w:rPr>
      </w:pPr>
      <w:r w:rsidRPr="00001604">
        <w:rPr>
          <w:rFonts w:ascii="Times New Roman" w:hAnsi="Times New Roman" w:cs="Times New Roman"/>
          <w:sz w:val="24"/>
          <w:szCs w:val="24"/>
        </w:rPr>
        <w:t>East African ape Paranthropus boisei lived between 2.0 and 1.4 million years ago. It is not uncommon for them to be larger and beefier than Paranthropus robustus. The male boisei were particularly well-built for their species. Similar to the robustus relatives they shared a big set of teeth with strong enamel that were used for grinding. These teeth may have cracked dry seeds and hard nuts. However, it's possible that these foods did</w:t>
      </w:r>
      <w:r w:rsidR="00506E12">
        <w:rPr>
          <w:rFonts w:ascii="Times New Roman" w:hAnsi="Times New Roman" w:cs="Times New Roman"/>
          <w:sz w:val="24"/>
          <w:szCs w:val="24"/>
          <w:lang w:val="en-US"/>
        </w:rPr>
        <w:t xml:space="preserve"> not</w:t>
      </w:r>
      <w:r w:rsidRPr="00001604">
        <w:rPr>
          <w:rFonts w:ascii="Times New Roman" w:hAnsi="Times New Roman" w:cs="Times New Roman"/>
          <w:sz w:val="24"/>
          <w:szCs w:val="24"/>
        </w:rPr>
        <w:t xml:space="preserve"> play a significant role in their </w:t>
      </w:r>
      <w:r w:rsidRPr="00001604">
        <w:rPr>
          <w:rFonts w:ascii="Times New Roman" w:hAnsi="Times New Roman" w:cs="Times New Roman"/>
          <w:sz w:val="24"/>
          <w:szCs w:val="24"/>
        </w:rPr>
        <w:lastRenderedPageBreak/>
        <w:t>diet. Dental wear patterns and carbon isotope study of teeth reveal that the boisei ate mostly soft items like grass, leaves, roots, and perhaps even meat</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Thompson</w:t>
      </w:r>
      <w:r w:rsidR="00506E12" w:rsidRPr="00001604">
        <w:rPr>
          <w:rFonts w:ascii="Times New Roman" w:hAnsi="Times New Roman" w:cs="Times New Roman"/>
          <w:sz w:val="24"/>
          <w:szCs w:val="24"/>
        </w:rPr>
        <w:t xml:space="preserve"> </w:t>
      </w:r>
      <w:r w:rsidR="00506E12">
        <w:rPr>
          <w:rFonts w:ascii="Times New Roman" w:hAnsi="Times New Roman" w:cs="Times New Roman"/>
          <w:sz w:val="24"/>
          <w:szCs w:val="24"/>
          <w:lang w:val="en-US"/>
        </w:rPr>
        <w:t>et al. 2019).</w:t>
      </w:r>
    </w:p>
    <w:p w14:paraId="67F36717" w14:textId="360BE591" w:rsidR="00001604" w:rsidRPr="00506E12" w:rsidRDefault="00001604" w:rsidP="00D621A0">
      <w:pPr>
        <w:spacing w:line="480" w:lineRule="auto"/>
        <w:ind w:firstLine="720"/>
        <w:contextualSpacing/>
        <w:jc w:val="both"/>
      </w:pPr>
      <w:r w:rsidRPr="00001604">
        <w:rPr>
          <w:rFonts w:ascii="Times New Roman" w:hAnsi="Times New Roman" w:cs="Times New Roman"/>
          <w:sz w:val="24"/>
          <w:szCs w:val="24"/>
        </w:rPr>
        <w:t xml:space="preserve">The earliest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were on average smaller than today's humans. Only roughly 4.3-4.9 feet tall and between 88-108 pounds, adult male australopithecines were mostly found in Africa. They were smaller and less muscular than their male peers. They were typically between 3.4 and 4.1 feet tall and weighed between 64 and 75 pounds. " A larger degree of sexual dimorphism than is found in human populations today can be found in this species. Sexual dimorphism in some australopithecine species may have been nearly as great as in the big apes. This means that females of both the gorilla and human species are approximately one-third to one-third the weight of the</w:t>
      </w:r>
      <w:r w:rsidR="00506E12">
        <w:rPr>
          <w:rFonts w:ascii="Times New Roman" w:hAnsi="Times New Roman" w:cs="Times New Roman"/>
          <w:sz w:val="24"/>
          <w:szCs w:val="24"/>
        </w:rPr>
        <w:t>ir</w:t>
      </w:r>
      <w:r w:rsidRPr="00001604">
        <w:rPr>
          <w:rFonts w:ascii="Times New Roman" w:hAnsi="Times New Roman" w:cs="Times New Roman"/>
          <w:sz w:val="24"/>
          <w:szCs w:val="24"/>
        </w:rPr>
        <w:t xml:space="preserve"> male counterpart</w:t>
      </w:r>
      <w:r w:rsidR="00506E12">
        <w:rPr>
          <w:rFonts w:ascii="Times New Roman" w:hAnsi="Times New Roman" w:cs="Times New Roman"/>
          <w:sz w:val="24"/>
          <w:szCs w:val="24"/>
          <w:lang w:val="en-US"/>
        </w:rPr>
        <w:t xml:space="preserve"> </w:t>
      </w:r>
      <w:r w:rsidR="00506E12">
        <w:rPr>
          <w:rFonts w:ascii="Times New Roman" w:hAnsi="Times New Roman" w:cs="Times New Roman"/>
          <w:color w:val="222222"/>
          <w:sz w:val="24"/>
          <w:szCs w:val="24"/>
          <w:shd w:val="clear" w:color="auto" w:fill="FFFFFF"/>
          <w:lang w:val="en-US"/>
        </w:rPr>
        <w:t>(</w:t>
      </w:r>
      <w:r w:rsidR="00506E12" w:rsidRPr="00DD256B">
        <w:rPr>
          <w:rFonts w:ascii="Times New Roman" w:hAnsi="Times New Roman" w:cs="Times New Roman"/>
          <w:color w:val="222222"/>
          <w:sz w:val="24"/>
          <w:szCs w:val="24"/>
          <w:shd w:val="clear" w:color="auto" w:fill="FFFFFF"/>
        </w:rPr>
        <w:t>Tkadlec</w:t>
      </w:r>
      <w:r w:rsidR="00506E12">
        <w:rPr>
          <w:rFonts w:ascii="Times New Roman" w:hAnsi="Times New Roman" w:cs="Times New Roman"/>
          <w:color w:val="222222"/>
          <w:sz w:val="24"/>
          <w:szCs w:val="24"/>
          <w:shd w:val="clear" w:color="auto" w:fill="FFFFFF"/>
          <w:lang w:val="en-US"/>
        </w:rPr>
        <w:t xml:space="preserve"> et al. 2021).</w:t>
      </w:r>
    </w:p>
    <w:p w14:paraId="25CA62CD" w14:textId="19F362F1" w:rsidR="00001604" w:rsidRDefault="00001604" w:rsidP="00D621A0">
      <w:pPr>
        <w:spacing w:line="480" w:lineRule="auto"/>
        <w:ind w:firstLine="720"/>
        <w:contextualSpacing/>
        <w:jc w:val="both"/>
        <w:rPr>
          <w:rFonts w:ascii="Times New Roman" w:hAnsi="Times New Roman" w:cs="Times New Roman"/>
          <w:sz w:val="24"/>
          <w:szCs w:val="24"/>
        </w:rPr>
      </w:pPr>
      <w:r w:rsidRPr="00001604">
        <w:rPr>
          <w:rFonts w:ascii="Times New Roman" w:hAnsi="Times New Roman" w:cs="Times New Roman"/>
          <w:sz w:val="24"/>
          <w:szCs w:val="24"/>
        </w:rPr>
        <w:t xml:space="preserve">The evolutionary history of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took a big turn around 2.5 million years ago or a little earlier. Among the australopithecines, there were at least two distinct lines of development. Approximately 1.4 million years ago, a genetic dead-end led to the paranthropoids and the evolutionary dead-end. First people were created by </w:t>
      </w:r>
      <w:r w:rsidR="00506E12">
        <w:rPr>
          <w:rFonts w:ascii="Times New Roman" w:hAnsi="Times New Roman" w:cs="Times New Roman"/>
          <w:sz w:val="24"/>
          <w:szCs w:val="24"/>
        </w:rPr>
        <w:t xml:space="preserve">one </w:t>
      </w:r>
      <w:r w:rsidRPr="00001604">
        <w:rPr>
          <w:rFonts w:ascii="Times New Roman" w:hAnsi="Times New Roman" w:cs="Times New Roman"/>
          <w:sz w:val="24"/>
          <w:szCs w:val="24"/>
        </w:rPr>
        <w:t>another. Different environmental opportunities may have led to these divergent evolutionary pathways</w:t>
      </w:r>
      <w:r w:rsidR="00506E12">
        <w:rPr>
          <w:rFonts w:ascii="Times New Roman" w:hAnsi="Times New Roman" w:cs="Times New Roman"/>
          <w:sz w:val="24"/>
          <w:szCs w:val="24"/>
          <w:lang w:val="en-US"/>
        </w:rPr>
        <w:t xml:space="preserve"> (</w:t>
      </w:r>
      <w:r w:rsidR="00506E12" w:rsidRPr="00DD256B">
        <w:rPr>
          <w:rFonts w:ascii="Times New Roman" w:hAnsi="Times New Roman" w:cs="Times New Roman"/>
          <w:color w:val="222222"/>
          <w:sz w:val="24"/>
          <w:szCs w:val="24"/>
          <w:shd w:val="clear" w:color="auto" w:fill="FFFFFF"/>
        </w:rPr>
        <w:t xml:space="preserve">Harper, Ruff, &amp; Sylvester, 2021). </w:t>
      </w:r>
      <w:r w:rsidRPr="00001604">
        <w:rPr>
          <w:rFonts w:ascii="Times New Roman" w:hAnsi="Times New Roman" w:cs="Times New Roman"/>
          <w:sz w:val="24"/>
          <w:szCs w:val="24"/>
        </w:rPr>
        <w:t xml:space="preserve">The global temperature began to cool and fluctuate more regularly around the same time as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began to separate. Most of the early </w:t>
      </w:r>
      <w:r w:rsidR="00506E12">
        <w:rPr>
          <w:rFonts w:ascii="Times New Roman" w:hAnsi="Times New Roman" w:cs="Times New Roman"/>
          <w:sz w:val="24"/>
          <w:szCs w:val="24"/>
        </w:rPr>
        <w:t>hominids</w:t>
      </w:r>
      <w:r w:rsidRPr="00001604">
        <w:rPr>
          <w:rFonts w:ascii="Times New Roman" w:hAnsi="Times New Roman" w:cs="Times New Roman"/>
          <w:sz w:val="24"/>
          <w:szCs w:val="24"/>
        </w:rPr>
        <w:t xml:space="preserve"> lived in East and South Africa, where dry grasslands spread at the expense of woods and forests. Humans and paranthropoids may have evolved because of a shift in the environment, researchers believe. Learning to find food in different places helped the early human line thrive. Climate change may have </w:t>
      </w:r>
      <w:r w:rsidR="00506E12">
        <w:rPr>
          <w:rFonts w:ascii="Times New Roman" w:hAnsi="Times New Roman" w:cs="Times New Roman"/>
          <w:sz w:val="24"/>
          <w:szCs w:val="24"/>
        </w:rPr>
        <w:t xml:space="preserve">been </w:t>
      </w:r>
      <w:r w:rsidRPr="00001604">
        <w:rPr>
          <w:rFonts w:ascii="Times New Roman" w:hAnsi="Times New Roman" w:cs="Times New Roman"/>
          <w:sz w:val="24"/>
          <w:szCs w:val="24"/>
        </w:rPr>
        <w:t>selected for their ability to adapt.</w:t>
      </w:r>
    </w:p>
    <w:p w14:paraId="29276423" w14:textId="6739491C" w:rsidR="009C3B8B" w:rsidRDefault="009C3B8B" w:rsidP="00506E12">
      <w:pPr>
        <w:spacing w:line="480" w:lineRule="auto"/>
        <w:ind w:firstLine="720"/>
        <w:contextualSpacing/>
        <w:rPr>
          <w:rFonts w:ascii="Times New Roman" w:hAnsi="Times New Roman" w:cs="Times New Roman"/>
          <w:sz w:val="24"/>
          <w:szCs w:val="24"/>
        </w:rPr>
      </w:pPr>
    </w:p>
    <w:p w14:paraId="1BB6B26E" w14:textId="4AE7F815" w:rsidR="009C3B8B" w:rsidRDefault="009C3B8B" w:rsidP="00506E12">
      <w:pPr>
        <w:spacing w:line="480" w:lineRule="auto"/>
        <w:ind w:firstLine="720"/>
        <w:contextualSpacing/>
        <w:rPr>
          <w:rFonts w:ascii="Times New Roman" w:hAnsi="Times New Roman" w:cs="Times New Roman"/>
          <w:sz w:val="24"/>
          <w:szCs w:val="24"/>
        </w:rPr>
      </w:pPr>
    </w:p>
    <w:p w14:paraId="38127176" w14:textId="5D5F1F95" w:rsidR="00506E12" w:rsidRDefault="009C3B8B" w:rsidP="009C3B8B">
      <w:pPr>
        <w:spacing w:line="480" w:lineRule="auto"/>
        <w:ind w:firstLine="720"/>
        <w:contextualSpacing/>
        <w:rPr>
          <w:rFonts w:ascii="Times New Roman" w:hAnsi="Times New Roman" w:cs="Times New Roman"/>
          <w:sz w:val="24"/>
          <w:szCs w:val="24"/>
        </w:rPr>
      </w:pPr>
      <w:r>
        <w:rPr>
          <w:noProof/>
          <w:lang w:val="en-US"/>
        </w:rPr>
        <w:lastRenderedPageBreak/>
        <w:drawing>
          <wp:inline distT="0" distB="0" distL="0" distR="0" wp14:anchorId="3DAC272D" wp14:editId="79BC3E1F">
            <wp:extent cx="3609975" cy="2219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09975" cy="2219325"/>
                    </a:xfrm>
                    <a:prstGeom prst="rect">
                      <a:avLst/>
                    </a:prstGeom>
                    <a:noFill/>
                    <a:ln>
                      <a:noFill/>
                    </a:ln>
                  </pic:spPr>
                </pic:pic>
              </a:graphicData>
            </a:graphic>
          </wp:inline>
        </w:drawing>
      </w:r>
    </w:p>
    <w:p w14:paraId="6FB1FBB9"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1A12E185"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616261CA"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164E5E3F"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578264E3"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406535AD"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05C90631"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0BFF3F33"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5A28403F"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55359DFB"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04FA9202"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1BC018D1"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3384C558"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07939C63"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44E32628"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593B9C1B"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7EC7C7AC" w14:textId="77777777" w:rsidR="007E4795" w:rsidRDefault="007E4795" w:rsidP="00506E12">
      <w:pPr>
        <w:spacing w:line="480" w:lineRule="auto"/>
        <w:ind w:firstLine="720"/>
        <w:contextualSpacing/>
        <w:jc w:val="center"/>
        <w:rPr>
          <w:rFonts w:ascii="Times New Roman" w:hAnsi="Times New Roman" w:cs="Times New Roman"/>
          <w:sz w:val="24"/>
          <w:szCs w:val="24"/>
          <w:lang w:val="en-US"/>
        </w:rPr>
      </w:pPr>
    </w:p>
    <w:p w14:paraId="1F3B09D2" w14:textId="69A9B7CE" w:rsidR="00506E12" w:rsidRDefault="00506E12" w:rsidP="00506E12">
      <w:pPr>
        <w:spacing w:line="480" w:lineRule="auto"/>
        <w:ind w:firstLine="720"/>
        <w:contextualSpacing/>
        <w:jc w:val="center"/>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lastRenderedPageBreak/>
        <w:t>References</w:t>
      </w:r>
    </w:p>
    <w:p w14:paraId="47B92BB6" w14:textId="77777777" w:rsidR="00506E12" w:rsidRPr="00DD256B" w:rsidRDefault="00506E12" w:rsidP="00506E12">
      <w:pPr>
        <w:spacing w:line="480" w:lineRule="auto"/>
        <w:ind w:left="720" w:hanging="720"/>
        <w:contextualSpacing/>
        <w:rPr>
          <w:rFonts w:ascii="Times New Roman" w:hAnsi="Times New Roman" w:cs="Times New Roman"/>
          <w:color w:val="222222"/>
          <w:sz w:val="24"/>
          <w:szCs w:val="24"/>
          <w:shd w:val="clear" w:color="auto" w:fill="FFFFFF"/>
        </w:rPr>
      </w:pPr>
      <w:r w:rsidRPr="00DD256B">
        <w:rPr>
          <w:rFonts w:ascii="Times New Roman" w:hAnsi="Times New Roman" w:cs="Times New Roman"/>
          <w:color w:val="222222"/>
          <w:sz w:val="24"/>
          <w:szCs w:val="24"/>
          <w:shd w:val="clear" w:color="auto" w:fill="FFFFFF"/>
        </w:rPr>
        <w:t>Faurby, S., Silvestro, D., Werdelin, L., &amp; Antonelli, A. (2020). Brain expansion in early hominins predicts carnivore extinctions in East Africa. </w:t>
      </w:r>
      <w:r w:rsidRPr="00DD256B">
        <w:rPr>
          <w:rFonts w:ascii="Times New Roman" w:hAnsi="Times New Roman" w:cs="Times New Roman"/>
          <w:i/>
          <w:iCs/>
          <w:color w:val="222222"/>
          <w:sz w:val="24"/>
          <w:szCs w:val="24"/>
          <w:shd w:val="clear" w:color="auto" w:fill="FFFFFF"/>
        </w:rPr>
        <w:t>Ecology letters</w:t>
      </w:r>
      <w:r w:rsidRPr="00DD256B">
        <w:rPr>
          <w:rFonts w:ascii="Times New Roman" w:hAnsi="Times New Roman" w:cs="Times New Roman"/>
          <w:color w:val="222222"/>
          <w:sz w:val="24"/>
          <w:szCs w:val="24"/>
          <w:shd w:val="clear" w:color="auto" w:fill="FFFFFF"/>
        </w:rPr>
        <w:t>, </w:t>
      </w:r>
      <w:r w:rsidRPr="00DD256B">
        <w:rPr>
          <w:rFonts w:ascii="Times New Roman" w:hAnsi="Times New Roman" w:cs="Times New Roman"/>
          <w:i/>
          <w:iCs/>
          <w:color w:val="222222"/>
          <w:sz w:val="24"/>
          <w:szCs w:val="24"/>
          <w:shd w:val="clear" w:color="auto" w:fill="FFFFFF"/>
        </w:rPr>
        <w:t>23</w:t>
      </w:r>
      <w:r w:rsidRPr="00DD256B">
        <w:rPr>
          <w:rFonts w:ascii="Times New Roman" w:hAnsi="Times New Roman" w:cs="Times New Roman"/>
          <w:color w:val="222222"/>
          <w:sz w:val="24"/>
          <w:szCs w:val="24"/>
          <w:shd w:val="clear" w:color="auto" w:fill="FFFFFF"/>
        </w:rPr>
        <w:t>(3), 537-544.</w:t>
      </w:r>
    </w:p>
    <w:p w14:paraId="25CEBDD6" w14:textId="77777777" w:rsidR="00506E12" w:rsidRPr="00DD256B" w:rsidRDefault="00506E12" w:rsidP="00506E12">
      <w:pPr>
        <w:spacing w:line="480" w:lineRule="auto"/>
        <w:ind w:left="720" w:hanging="720"/>
        <w:contextualSpacing/>
        <w:rPr>
          <w:rFonts w:ascii="Times New Roman" w:hAnsi="Times New Roman" w:cs="Times New Roman"/>
          <w:color w:val="222222"/>
          <w:sz w:val="24"/>
          <w:szCs w:val="24"/>
          <w:shd w:val="clear" w:color="auto" w:fill="FFFFFF"/>
        </w:rPr>
      </w:pPr>
      <w:r w:rsidRPr="00DD256B">
        <w:rPr>
          <w:rFonts w:ascii="Times New Roman" w:hAnsi="Times New Roman" w:cs="Times New Roman"/>
          <w:color w:val="222222"/>
          <w:sz w:val="24"/>
          <w:szCs w:val="24"/>
          <w:shd w:val="clear" w:color="auto" w:fill="FFFFFF"/>
        </w:rPr>
        <w:t>Harper, C. M., Ruff, C. B., &amp; Sylvester, A. D. (2021). Calcaneal shape variation in humans, nonhuman primates, and early hominins. </w:t>
      </w:r>
      <w:r w:rsidRPr="00DD256B">
        <w:rPr>
          <w:rFonts w:ascii="Times New Roman" w:hAnsi="Times New Roman" w:cs="Times New Roman"/>
          <w:i/>
          <w:iCs/>
          <w:color w:val="222222"/>
          <w:sz w:val="24"/>
          <w:szCs w:val="24"/>
          <w:shd w:val="clear" w:color="auto" w:fill="FFFFFF"/>
        </w:rPr>
        <w:t>Journal of human evolution</w:t>
      </w:r>
      <w:r w:rsidRPr="00DD256B">
        <w:rPr>
          <w:rFonts w:ascii="Times New Roman" w:hAnsi="Times New Roman" w:cs="Times New Roman"/>
          <w:color w:val="222222"/>
          <w:sz w:val="24"/>
          <w:szCs w:val="24"/>
          <w:shd w:val="clear" w:color="auto" w:fill="FFFFFF"/>
        </w:rPr>
        <w:t>, </w:t>
      </w:r>
      <w:r w:rsidRPr="00DD256B">
        <w:rPr>
          <w:rFonts w:ascii="Times New Roman" w:hAnsi="Times New Roman" w:cs="Times New Roman"/>
          <w:i/>
          <w:iCs/>
          <w:color w:val="222222"/>
          <w:sz w:val="24"/>
          <w:szCs w:val="24"/>
          <w:shd w:val="clear" w:color="auto" w:fill="FFFFFF"/>
        </w:rPr>
        <w:t>159</w:t>
      </w:r>
      <w:r w:rsidRPr="00DD256B">
        <w:rPr>
          <w:rFonts w:ascii="Times New Roman" w:hAnsi="Times New Roman" w:cs="Times New Roman"/>
          <w:color w:val="222222"/>
          <w:sz w:val="24"/>
          <w:szCs w:val="24"/>
          <w:shd w:val="clear" w:color="auto" w:fill="FFFFFF"/>
        </w:rPr>
        <w:t>, 103050.</w:t>
      </w:r>
    </w:p>
    <w:p w14:paraId="0755709F" w14:textId="77777777" w:rsidR="00506E12" w:rsidRPr="00DD256B" w:rsidRDefault="00506E12" w:rsidP="00506E12">
      <w:pPr>
        <w:spacing w:line="480" w:lineRule="auto"/>
        <w:ind w:left="720" w:hanging="720"/>
        <w:contextualSpacing/>
        <w:rPr>
          <w:rFonts w:ascii="Times New Roman" w:hAnsi="Times New Roman" w:cs="Times New Roman"/>
          <w:sz w:val="24"/>
          <w:szCs w:val="24"/>
        </w:rPr>
      </w:pPr>
      <w:r w:rsidRPr="00DD256B">
        <w:rPr>
          <w:rFonts w:ascii="Times New Roman" w:hAnsi="Times New Roman" w:cs="Times New Roman"/>
          <w:color w:val="222222"/>
          <w:sz w:val="24"/>
          <w:szCs w:val="24"/>
          <w:shd w:val="clear" w:color="auto" w:fill="FFFFFF"/>
        </w:rPr>
        <w:t>Thompson, J. C., Carvalho, S., Marean, C. W., &amp; Alemseged, Z. (2019). Origins of the human predatory pattern: The transition to large-animal exploitation by early hominins. </w:t>
      </w:r>
      <w:r w:rsidRPr="00DD256B">
        <w:rPr>
          <w:rFonts w:ascii="Times New Roman" w:hAnsi="Times New Roman" w:cs="Times New Roman"/>
          <w:i/>
          <w:iCs/>
          <w:color w:val="222222"/>
          <w:sz w:val="24"/>
          <w:szCs w:val="24"/>
          <w:shd w:val="clear" w:color="auto" w:fill="FFFFFF"/>
        </w:rPr>
        <w:t>Current Anthropology</w:t>
      </w:r>
      <w:r w:rsidRPr="00DD256B">
        <w:rPr>
          <w:rFonts w:ascii="Times New Roman" w:hAnsi="Times New Roman" w:cs="Times New Roman"/>
          <w:color w:val="222222"/>
          <w:sz w:val="24"/>
          <w:szCs w:val="24"/>
          <w:shd w:val="clear" w:color="auto" w:fill="FFFFFF"/>
        </w:rPr>
        <w:t>, </w:t>
      </w:r>
      <w:r w:rsidRPr="00DD256B">
        <w:rPr>
          <w:rFonts w:ascii="Times New Roman" w:hAnsi="Times New Roman" w:cs="Times New Roman"/>
          <w:i/>
          <w:iCs/>
          <w:color w:val="222222"/>
          <w:sz w:val="24"/>
          <w:szCs w:val="24"/>
          <w:shd w:val="clear" w:color="auto" w:fill="FFFFFF"/>
        </w:rPr>
        <w:t>60</w:t>
      </w:r>
      <w:r w:rsidRPr="00DD256B">
        <w:rPr>
          <w:rFonts w:ascii="Times New Roman" w:hAnsi="Times New Roman" w:cs="Times New Roman"/>
          <w:color w:val="222222"/>
          <w:sz w:val="24"/>
          <w:szCs w:val="24"/>
          <w:shd w:val="clear" w:color="auto" w:fill="FFFFFF"/>
        </w:rPr>
        <w:t>(1), 1-23.</w:t>
      </w:r>
    </w:p>
    <w:p w14:paraId="73CE27E0" w14:textId="77777777" w:rsidR="00506E12" w:rsidRPr="00DD256B" w:rsidRDefault="00506E12" w:rsidP="00506E12">
      <w:pPr>
        <w:spacing w:line="480" w:lineRule="auto"/>
        <w:ind w:left="720" w:hanging="720"/>
        <w:contextualSpacing/>
        <w:rPr>
          <w:rFonts w:ascii="Times New Roman" w:hAnsi="Times New Roman" w:cs="Times New Roman"/>
          <w:color w:val="222222"/>
          <w:sz w:val="24"/>
          <w:szCs w:val="24"/>
          <w:shd w:val="clear" w:color="auto" w:fill="FFFFFF"/>
        </w:rPr>
      </w:pPr>
      <w:r w:rsidRPr="00DD256B">
        <w:rPr>
          <w:rFonts w:ascii="Times New Roman" w:hAnsi="Times New Roman" w:cs="Times New Roman"/>
          <w:color w:val="222222"/>
          <w:sz w:val="24"/>
          <w:szCs w:val="24"/>
          <w:shd w:val="clear" w:color="auto" w:fill="FFFFFF"/>
        </w:rPr>
        <w:t>Tkadlec, J., Pavlogiannis, A., Chatterjee, K., &amp; Nowak, M. A. (2021). Fast and strong amplifiers of natural selection. </w:t>
      </w:r>
      <w:r w:rsidRPr="00DD256B">
        <w:rPr>
          <w:rFonts w:ascii="Times New Roman" w:hAnsi="Times New Roman" w:cs="Times New Roman"/>
          <w:i/>
          <w:iCs/>
          <w:color w:val="222222"/>
          <w:sz w:val="24"/>
          <w:szCs w:val="24"/>
          <w:shd w:val="clear" w:color="auto" w:fill="FFFFFF"/>
        </w:rPr>
        <w:t>Nature Communications</w:t>
      </w:r>
      <w:r w:rsidRPr="00DD256B">
        <w:rPr>
          <w:rFonts w:ascii="Times New Roman" w:hAnsi="Times New Roman" w:cs="Times New Roman"/>
          <w:color w:val="222222"/>
          <w:sz w:val="24"/>
          <w:szCs w:val="24"/>
          <w:shd w:val="clear" w:color="auto" w:fill="FFFFFF"/>
        </w:rPr>
        <w:t>, </w:t>
      </w:r>
      <w:r w:rsidRPr="00DD256B">
        <w:rPr>
          <w:rFonts w:ascii="Times New Roman" w:hAnsi="Times New Roman" w:cs="Times New Roman"/>
          <w:i/>
          <w:iCs/>
          <w:color w:val="222222"/>
          <w:sz w:val="24"/>
          <w:szCs w:val="24"/>
          <w:shd w:val="clear" w:color="auto" w:fill="FFFFFF"/>
        </w:rPr>
        <w:t>12</w:t>
      </w:r>
      <w:r w:rsidRPr="00DD256B">
        <w:rPr>
          <w:rFonts w:ascii="Times New Roman" w:hAnsi="Times New Roman" w:cs="Times New Roman"/>
          <w:color w:val="222222"/>
          <w:sz w:val="24"/>
          <w:szCs w:val="24"/>
          <w:shd w:val="clear" w:color="auto" w:fill="FFFFFF"/>
        </w:rPr>
        <w:t>(1), 1-6.</w:t>
      </w:r>
    </w:p>
    <w:p w14:paraId="2EFD552B" w14:textId="77777777" w:rsidR="00506E12" w:rsidRPr="00506E12" w:rsidRDefault="00506E12" w:rsidP="00506E12">
      <w:pPr>
        <w:spacing w:line="480" w:lineRule="auto"/>
        <w:ind w:firstLine="720"/>
        <w:contextualSpacing/>
        <w:rPr>
          <w:rFonts w:ascii="Times New Roman" w:hAnsi="Times New Roman" w:cs="Times New Roman"/>
          <w:sz w:val="24"/>
          <w:szCs w:val="24"/>
          <w:lang w:val="en-US"/>
        </w:rPr>
      </w:pPr>
    </w:p>
    <w:sectPr w:rsidR="00506E12" w:rsidRPr="00506E12">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0668A2" w14:textId="77777777" w:rsidR="00D61BFD" w:rsidRDefault="00D61BFD" w:rsidP="00506E12">
      <w:pPr>
        <w:spacing w:after="0" w:line="240" w:lineRule="auto"/>
      </w:pPr>
      <w:r>
        <w:separator/>
      </w:r>
    </w:p>
  </w:endnote>
  <w:endnote w:type="continuationSeparator" w:id="0">
    <w:p w14:paraId="2202EDAF" w14:textId="77777777" w:rsidR="00D61BFD" w:rsidRDefault="00D61BFD" w:rsidP="00506E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CC098C5" w14:textId="77777777" w:rsidR="00D61BFD" w:rsidRDefault="00D61BFD" w:rsidP="00506E12">
      <w:pPr>
        <w:spacing w:after="0" w:line="240" w:lineRule="auto"/>
      </w:pPr>
      <w:r>
        <w:separator/>
      </w:r>
    </w:p>
  </w:footnote>
  <w:footnote w:type="continuationSeparator" w:id="0">
    <w:p w14:paraId="33E9CA54" w14:textId="77777777" w:rsidR="00D61BFD" w:rsidRDefault="00D61BFD" w:rsidP="00506E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04469909"/>
      <w:docPartObj>
        <w:docPartGallery w:val="Page Numbers (Top of Page)"/>
        <w:docPartUnique/>
      </w:docPartObj>
    </w:sdtPr>
    <w:sdtEndPr>
      <w:rPr>
        <w:noProof/>
      </w:rPr>
    </w:sdtEndPr>
    <w:sdtContent>
      <w:p w14:paraId="56DF078C" w14:textId="156D0275" w:rsidR="00506E12" w:rsidRPr="00506E12" w:rsidRDefault="00506E12">
        <w:pPr>
          <w:pStyle w:val="Header"/>
          <w:jc w:val="right"/>
          <w:rPr>
            <w:rFonts w:ascii="Times New Roman" w:hAnsi="Times New Roman" w:cs="Times New Roman"/>
            <w:sz w:val="24"/>
            <w:szCs w:val="24"/>
          </w:rPr>
        </w:pPr>
        <w:r w:rsidRPr="00506E12">
          <w:rPr>
            <w:rFonts w:ascii="Times New Roman" w:hAnsi="Times New Roman" w:cs="Times New Roman"/>
            <w:sz w:val="24"/>
            <w:szCs w:val="24"/>
          </w:rPr>
          <w:fldChar w:fldCharType="begin"/>
        </w:r>
        <w:r w:rsidRPr="00506E12">
          <w:rPr>
            <w:rFonts w:ascii="Times New Roman" w:hAnsi="Times New Roman" w:cs="Times New Roman"/>
            <w:sz w:val="24"/>
            <w:szCs w:val="24"/>
          </w:rPr>
          <w:instrText xml:space="preserve"> PAGE   \* MERGEFORMAT </w:instrText>
        </w:r>
        <w:r w:rsidRPr="00506E12">
          <w:rPr>
            <w:rFonts w:ascii="Times New Roman" w:hAnsi="Times New Roman" w:cs="Times New Roman"/>
            <w:sz w:val="24"/>
            <w:szCs w:val="24"/>
          </w:rPr>
          <w:fldChar w:fldCharType="separate"/>
        </w:r>
        <w:r w:rsidR="007E4795">
          <w:rPr>
            <w:rFonts w:ascii="Times New Roman" w:hAnsi="Times New Roman" w:cs="Times New Roman"/>
            <w:noProof/>
            <w:sz w:val="24"/>
            <w:szCs w:val="24"/>
          </w:rPr>
          <w:t>8</w:t>
        </w:r>
        <w:r w:rsidRPr="00506E12">
          <w:rPr>
            <w:rFonts w:ascii="Times New Roman" w:hAnsi="Times New Roman" w:cs="Times New Roman"/>
            <w:noProof/>
            <w:sz w:val="24"/>
            <w:szCs w:val="24"/>
          </w:rPr>
          <w:fldChar w:fldCharType="end"/>
        </w:r>
      </w:p>
    </w:sdtContent>
  </w:sdt>
  <w:p w14:paraId="4BC425A9" w14:textId="0AEAC908" w:rsidR="00506E12" w:rsidRPr="00506E12" w:rsidRDefault="00506E12">
    <w:pPr>
      <w:pStyle w:val="Header"/>
      <w:rPr>
        <w:rFonts w:ascii="Times New Roman" w:hAnsi="Times New Roman" w:cs="Times New Roman"/>
        <w:sz w:val="24"/>
        <w:szCs w:val="24"/>
        <w:lang w:val="en-US"/>
      </w:rPr>
    </w:pPr>
    <w:r>
      <w:rPr>
        <w:rFonts w:ascii="Times New Roman" w:hAnsi="Times New Roman" w:cs="Times New Roman"/>
        <w:sz w:val="24"/>
        <w:szCs w:val="24"/>
        <w:lang w:val="en-US"/>
      </w:rPr>
      <w:t>NATURAL SELECTION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yMDIzNLAwMDEwsjAwtzRU0lEKTi0uzszPAykwrgUAEN1JZCwAAAA="/>
  </w:docVars>
  <w:rsids>
    <w:rsidRoot w:val="004A64F5"/>
    <w:rsid w:val="00001604"/>
    <w:rsid w:val="00171545"/>
    <w:rsid w:val="004A64F5"/>
    <w:rsid w:val="00506E12"/>
    <w:rsid w:val="007E4795"/>
    <w:rsid w:val="00845641"/>
    <w:rsid w:val="009C3B8B"/>
    <w:rsid w:val="00BC2D9A"/>
    <w:rsid w:val="00D31765"/>
    <w:rsid w:val="00D61BFD"/>
    <w:rsid w:val="00D621A0"/>
    <w:rsid w:val="00E34DDB"/>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CCD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A64F5"/>
    <w:rPr>
      <w:i/>
      <w:iCs/>
    </w:rPr>
  </w:style>
  <w:style w:type="character" w:styleId="Strong">
    <w:name w:val="Strong"/>
    <w:basedOn w:val="DefaultParagraphFont"/>
    <w:uiPriority w:val="22"/>
    <w:qFormat/>
    <w:rsid w:val="00001604"/>
    <w:rPr>
      <w:b/>
      <w:bCs/>
    </w:rPr>
  </w:style>
  <w:style w:type="paragraph" w:styleId="Header">
    <w:name w:val="header"/>
    <w:basedOn w:val="Normal"/>
    <w:link w:val="HeaderChar"/>
    <w:uiPriority w:val="99"/>
    <w:unhideWhenUsed/>
    <w:rsid w:val="00506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E12"/>
  </w:style>
  <w:style w:type="paragraph" w:styleId="Footer">
    <w:name w:val="footer"/>
    <w:basedOn w:val="Normal"/>
    <w:link w:val="FooterChar"/>
    <w:uiPriority w:val="99"/>
    <w:unhideWhenUsed/>
    <w:rsid w:val="00506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E12"/>
  </w:style>
  <w:style w:type="paragraph" w:styleId="BalloonText">
    <w:name w:val="Balloon Text"/>
    <w:basedOn w:val="Normal"/>
    <w:link w:val="BalloonTextChar"/>
    <w:uiPriority w:val="99"/>
    <w:semiHidden/>
    <w:unhideWhenUsed/>
    <w:rsid w:val="00D62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1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4A64F5"/>
    <w:rPr>
      <w:i/>
      <w:iCs/>
    </w:rPr>
  </w:style>
  <w:style w:type="character" w:styleId="Strong">
    <w:name w:val="Strong"/>
    <w:basedOn w:val="DefaultParagraphFont"/>
    <w:uiPriority w:val="22"/>
    <w:qFormat/>
    <w:rsid w:val="00001604"/>
    <w:rPr>
      <w:b/>
      <w:bCs/>
    </w:rPr>
  </w:style>
  <w:style w:type="paragraph" w:styleId="Header">
    <w:name w:val="header"/>
    <w:basedOn w:val="Normal"/>
    <w:link w:val="HeaderChar"/>
    <w:uiPriority w:val="99"/>
    <w:unhideWhenUsed/>
    <w:rsid w:val="00506E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6E12"/>
  </w:style>
  <w:style w:type="paragraph" w:styleId="Footer">
    <w:name w:val="footer"/>
    <w:basedOn w:val="Normal"/>
    <w:link w:val="FooterChar"/>
    <w:uiPriority w:val="99"/>
    <w:unhideWhenUsed/>
    <w:rsid w:val="00506E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506E12"/>
  </w:style>
  <w:style w:type="paragraph" w:styleId="BalloonText">
    <w:name w:val="Balloon Text"/>
    <w:basedOn w:val="Normal"/>
    <w:link w:val="BalloonTextChar"/>
    <w:uiPriority w:val="99"/>
    <w:semiHidden/>
    <w:unhideWhenUsed/>
    <w:rsid w:val="00D621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621A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9983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266</TotalTime>
  <Pages>8</Pages>
  <Words>1618</Words>
  <Characters>9227</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dc:creator>
  <cp:keywords/>
  <dc:description/>
  <cp:lastModifiedBy>Ances Ilich</cp:lastModifiedBy>
  <cp:revision>5</cp:revision>
  <dcterms:created xsi:type="dcterms:W3CDTF">2021-11-28T22:06:00Z</dcterms:created>
  <dcterms:modified xsi:type="dcterms:W3CDTF">2021-12-02T08:17:00Z</dcterms:modified>
</cp:coreProperties>
</file>